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REGOLAMENTO RIMBORSI SPESE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APPROVATO DALL’ASSEMBLEA DEI SOCI IN DATA XX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PREMESSA: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regolamento disciplina i rimborsi spese che l'Associazione riconoscerà ai propri associati, volontari e/o collaboratori che dovessero effettuare trasferte, acquisti o servizi in nome e per conto del Circolo.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AUTORIZZAZIONE PREVENTIVA: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Affinché sia possibile rimborsare le spese sostenute dagli associati e/o collaboratori che abbiano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importo superiore a X 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necessario che il Consiglio Direttivo autorizzi preventivamente il rimborso di tutte le spese per il viaggio/trasferta.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le spese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pari o inferiori a X 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non sarà necessaria l</w:t>
      </w:r>
      <w:r w:rsidDel="00000000" w:rsidR="00000000" w:rsidRPr="00000000">
        <w:rPr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autorizzazione preventiva e per procedere al rimborso sarà sufficiente presentare il modulo debitamente compilato, allegando i giustificativi di spesa in originale.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ECONOMICITÀ DELLE SPESE DI VIAGGIO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di viaggio sono riconosciute ove vengano effettuate con il mezzo ed il metodo più economico per il raggiungimento del luogo in relazione alle necessità e compatibilità di orari e impegni professionali.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 casi in cui la missione/servizio non permetta il rientro per il pranzo, sarà consentito chiedere il rimborso del pasto entro l’importo massimo pari a 20 € (se l’impegno dura un’intera giornata lo stesso vale per la cena).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Nei casi in cui la missione/servizio necessiti il pernottamento, sarà consentito chiedere il rimborso per spese alberghiere entro il limite massimo di 60 € per notte.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GIUSTIFICATIVI DI SPESE ACCETTATI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accettati e devono essere allegati alla richiesta di rimborso in originale i seguenti giustificativi di spesa: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Fatture di acquisto;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Ricevute fiscali o scontrini fiscali;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biglietti di trasporto aerei intestati, ferroviari (ove possibile, intestati) o per servizi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pubblici di linea;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ricevute taxi o di parcheggio;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pedaggi autostradali che attestino il transito.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INDENNITÀ CHILOMETRICHE: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Possono essere rimborsate le spese di viaggio sostenute da associati e collaboratori solo a queste condizioni: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Raggiungere il luogo di esercizio dell’attività mediante un proprio mezzo di trasporto;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considerano rimborsabili solo le spese sostenute in un Comune diverso da quello della sede dell’ente o da quello in cui risiede l’associato/collaboratore.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sono quantificate in base al tipo di veicolo e alla distanza percorsa, tenendo conto degli importi contenuti nelle tabelle ACI.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percorso effettuato dagli associati dalla propria abitazione alla sede dell’ente (e viceversa) non è considerato trasferta.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RIMBORSI PARTICOLARI PER VOLONTARI ISCRITTI A REGISTRO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 17 CTS, per importi fino a 10 € al giorno e 150 € al mese, il volontario iscritto a registro può autocertificare la spesa, allegando nella d</w:t>
      </w:r>
      <w:r w:rsidDel="00000000" w:rsidR="00000000" w:rsidRPr="00000000">
        <w:rPr>
          <w:sz w:val="24"/>
          <w:szCs w:val="24"/>
          <w:rtl w:val="0"/>
        </w:rPr>
        <w:t xml:space="preserve">omanda la propria carta di identità,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senza dover necessariamente allegare giustificativi particolari d’appoggio (anche se ne consigliamo la conservazione) esclusivamente per le seguenti attività: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di viaggio per la realizzazione di specifici progetti o costante manutenzione della sede sociale, previo incarico determinato conferito dal Consiglio Direttivo e iscritto a verbale di Consiglio, nel caso in cui il volontario risieda e sia domiciliato ad una distanza superiore di 10 Km dal luogo in cui si svolgono le attività progettuali.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 sensi del comma 7 dell’Art 7 del Codice del Terzo Settore, le disposizioni di questo punto non si applicano agli operatori volontari del servizio civile universale.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MODALITA’ DI RICHIESTA RIMBORSO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richiesta di rimborso va redatta compilando il modulo allegato al presente Regolamento.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richiesta va consegnata ad un membro del consiglio direttivo che ne vaglierà il contenuto e procederà al rimborso.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rimborsi superiori ad euro 1.000 € saranno effettuati esclusivamente con bonifico bancario.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398" w:top="119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529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5299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52994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657435"/>
    <w:pPr>
      <w:ind w:left="720"/>
      <w:contextualSpacing w:val="1"/>
    </w:pPr>
  </w:style>
  <w:style w:type="paragraph" w:styleId="Intestazione">
    <w:name w:val="header"/>
    <w:basedOn w:val="Normale"/>
    <w:link w:val="IntestazioneCarattere"/>
    <w:unhideWhenUsed w:val="1"/>
    <w:rsid w:val="0046281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6281A"/>
  </w:style>
  <w:style w:type="paragraph" w:styleId="Pidipagina">
    <w:name w:val="footer"/>
    <w:basedOn w:val="Normale"/>
    <w:link w:val="PidipaginaCarattere"/>
    <w:uiPriority w:val="99"/>
    <w:unhideWhenUsed w:val="1"/>
    <w:rsid w:val="0046281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6281A"/>
  </w:style>
  <w:style w:type="character" w:styleId="Numeropagina">
    <w:name w:val="page number"/>
    <w:basedOn w:val="Carpredefinitoparagrafo"/>
    <w:uiPriority w:val="99"/>
    <w:semiHidden w:val="1"/>
    <w:unhideWhenUsed w:val="1"/>
    <w:rsid w:val="00791D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dvBbuJw7cJ09aNI46aPNE6sJg==">CgMxLjA4AHIhMUhFcHlIWW04WTB5VlFrRk55VndtNWVrTGViSU1nUEhJ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2015-01-22T12:03:00Z</dcterms:created>
  <dc:creator>Marco Monici</dc:creator>
</cp:coreProperties>
</file>